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A50" w:rsidRPr="0074590F" w:rsidRDefault="007273B7" w:rsidP="00826A50">
      <w:pPr>
        <w:jc w:val="center"/>
        <w:rPr>
          <w:rFonts w:ascii="Times New Roman" w:eastAsia="黑体" w:hAnsi="Times New Roman" w:cs="Times New Roman"/>
          <w:sz w:val="36"/>
          <w:szCs w:val="32"/>
        </w:rPr>
      </w:pPr>
      <w:r w:rsidRPr="0074590F">
        <w:rPr>
          <w:rFonts w:ascii="Times New Roman" w:eastAsia="黑体" w:hAnsi="Times New Roman" w:cs="Times New Roman"/>
          <w:sz w:val="36"/>
          <w:szCs w:val="32"/>
        </w:rPr>
        <w:t>《</w:t>
      </w:r>
      <w:r w:rsidR="002F5718" w:rsidRPr="0074590F">
        <w:rPr>
          <w:rFonts w:ascii="Times New Roman" w:eastAsia="黑体" w:hAnsi="Times New Roman" w:cs="Times New Roman"/>
          <w:sz w:val="36"/>
          <w:szCs w:val="32"/>
        </w:rPr>
        <w:t>食品安全国家标准</w:t>
      </w:r>
      <w:r w:rsidR="002F5718" w:rsidRPr="0074590F">
        <w:rPr>
          <w:rFonts w:ascii="Times New Roman" w:eastAsia="黑体" w:hAnsi="Times New Roman" w:cs="Times New Roman"/>
          <w:sz w:val="36"/>
          <w:szCs w:val="32"/>
        </w:rPr>
        <w:t xml:space="preserve"> </w:t>
      </w:r>
      <w:r w:rsidR="00826A50" w:rsidRPr="0074590F">
        <w:rPr>
          <w:rFonts w:ascii="Times New Roman" w:eastAsia="黑体" w:hAnsi="Times New Roman" w:cs="Times New Roman"/>
          <w:sz w:val="36"/>
          <w:szCs w:val="32"/>
        </w:rPr>
        <w:t>运动营养食品通则》</w:t>
      </w:r>
    </w:p>
    <w:p w:rsidR="003E6020" w:rsidRPr="0074590F" w:rsidRDefault="00826A50" w:rsidP="00826A50">
      <w:pPr>
        <w:jc w:val="center"/>
        <w:rPr>
          <w:rFonts w:ascii="Times New Roman" w:eastAsia="黑体" w:hAnsi="Times New Roman" w:cs="Times New Roman"/>
          <w:sz w:val="36"/>
          <w:szCs w:val="32"/>
        </w:rPr>
      </w:pPr>
      <w:r w:rsidRPr="0074590F">
        <w:rPr>
          <w:rFonts w:ascii="Times New Roman" w:eastAsia="黑体" w:hAnsi="Times New Roman" w:cs="Times New Roman"/>
          <w:sz w:val="36"/>
          <w:szCs w:val="32"/>
        </w:rPr>
        <w:t>（</w:t>
      </w:r>
      <w:r w:rsidRPr="0074590F">
        <w:rPr>
          <w:rFonts w:ascii="Times New Roman" w:eastAsia="黑体" w:hAnsi="Times New Roman" w:cs="Times New Roman"/>
          <w:sz w:val="36"/>
          <w:szCs w:val="32"/>
        </w:rPr>
        <w:t>GB</w:t>
      </w:r>
      <w:r w:rsidR="001F0351" w:rsidRPr="0074590F">
        <w:rPr>
          <w:rFonts w:ascii="Times New Roman" w:eastAsia="黑体" w:hAnsi="Times New Roman" w:cs="Times New Roman"/>
          <w:sz w:val="36"/>
          <w:szCs w:val="32"/>
        </w:rPr>
        <w:t xml:space="preserve"> </w:t>
      </w:r>
      <w:r w:rsidRPr="0074590F">
        <w:rPr>
          <w:rFonts w:ascii="Times New Roman" w:eastAsia="黑体" w:hAnsi="Times New Roman" w:cs="Times New Roman"/>
          <w:sz w:val="36"/>
          <w:szCs w:val="32"/>
        </w:rPr>
        <w:t>24154-2015</w:t>
      </w:r>
      <w:r w:rsidRPr="0074590F">
        <w:rPr>
          <w:rFonts w:ascii="Times New Roman" w:eastAsia="黑体" w:hAnsi="Times New Roman" w:cs="Times New Roman"/>
          <w:sz w:val="36"/>
          <w:szCs w:val="32"/>
        </w:rPr>
        <w:t>）第</w:t>
      </w:r>
      <w:r w:rsidRPr="0074590F">
        <w:rPr>
          <w:rFonts w:ascii="Times New Roman" w:eastAsia="黑体" w:hAnsi="Times New Roman" w:cs="Times New Roman"/>
          <w:sz w:val="36"/>
          <w:szCs w:val="32"/>
        </w:rPr>
        <w:t>1</w:t>
      </w:r>
      <w:r w:rsidRPr="0074590F">
        <w:rPr>
          <w:rFonts w:ascii="Times New Roman" w:eastAsia="黑体" w:hAnsi="Times New Roman" w:cs="Times New Roman"/>
          <w:sz w:val="36"/>
          <w:szCs w:val="32"/>
        </w:rPr>
        <w:t>号修改单</w:t>
      </w:r>
    </w:p>
    <w:p w:rsidR="00826A50" w:rsidRDefault="00826A50" w:rsidP="00826A50">
      <w:pPr>
        <w:jc w:val="center"/>
        <w:rPr>
          <w:b/>
          <w:sz w:val="36"/>
          <w:szCs w:val="32"/>
        </w:rPr>
      </w:pPr>
    </w:p>
    <w:p w:rsidR="00826A50" w:rsidRPr="001F0351" w:rsidRDefault="001F0351" w:rsidP="001F0351">
      <w:pPr>
        <w:spacing w:line="360" w:lineRule="auto"/>
        <w:ind w:firstLineChars="150" w:firstLine="450"/>
        <w:rPr>
          <w:rFonts w:ascii="仿宋" w:eastAsia="仿宋" w:hAnsi="仿宋" w:cs="Arial"/>
          <w:sz w:val="30"/>
          <w:szCs w:val="30"/>
        </w:rPr>
      </w:pPr>
      <w:r w:rsidRPr="001F0351">
        <w:rPr>
          <w:rFonts w:ascii="仿宋" w:eastAsia="仿宋" w:hAnsi="仿宋" w:cs="Arial" w:hint="eastAsia"/>
          <w:sz w:val="30"/>
          <w:szCs w:val="30"/>
        </w:rPr>
        <w:t>本修改单经中华人民共和国国家卫生</w:t>
      </w:r>
      <w:r w:rsidR="004E745D">
        <w:rPr>
          <w:rFonts w:ascii="仿宋" w:eastAsia="仿宋" w:hAnsi="仿宋" w:cs="Arial" w:hint="eastAsia"/>
          <w:sz w:val="30"/>
          <w:szCs w:val="30"/>
        </w:rPr>
        <w:t>健康</w:t>
      </w:r>
      <w:bookmarkStart w:id="0" w:name="_GoBack"/>
      <w:bookmarkEnd w:id="0"/>
      <w:r w:rsidRPr="001F0351">
        <w:rPr>
          <w:rFonts w:ascii="仿宋" w:eastAsia="仿宋" w:hAnsi="仿宋" w:cs="Arial" w:hint="eastAsia"/>
          <w:sz w:val="30"/>
          <w:szCs w:val="30"/>
        </w:rPr>
        <w:t>委员会于20</w:t>
      </w:r>
      <w:r w:rsidRPr="001F0351">
        <w:rPr>
          <w:rFonts w:ascii="仿宋" w:eastAsia="仿宋" w:hAnsi="仿宋" w:cs="Arial"/>
          <w:sz w:val="30"/>
          <w:szCs w:val="30"/>
        </w:rPr>
        <w:t>XX</w:t>
      </w:r>
      <w:r w:rsidRPr="001F0351">
        <w:rPr>
          <w:rFonts w:ascii="仿宋" w:eastAsia="仿宋" w:hAnsi="仿宋" w:cs="Arial" w:hint="eastAsia"/>
          <w:sz w:val="30"/>
          <w:szCs w:val="30"/>
        </w:rPr>
        <w:t xml:space="preserve">年XX 月 </w:t>
      </w:r>
      <w:r w:rsidRPr="001F0351">
        <w:rPr>
          <w:rFonts w:ascii="仿宋" w:eastAsia="仿宋" w:hAnsi="仿宋" w:cs="Arial"/>
          <w:sz w:val="30"/>
          <w:szCs w:val="30"/>
        </w:rPr>
        <w:t>XX</w:t>
      </w:r>
      <w:r w:rsidRPr="001F0351">
        <w:rPr>
          <w:rFonts w:ascii="仿宋" w:eastAsia="仿宋" w:hAnsi="仿宋" w:cs="Arial" w:hint="eastAsia"/>
          <w:sz w:val="30"/>
          <w:szCs w:val="30"/>
        </w:rPr>
        <w:t>日第X号公告批准，自批准之日起实施</w:t>
      </w:r>
      <w:r>
        <w:rPr>
          <w:rFonts w:ascii="仿宋" w:eastAsia="仿宋" w:hAnsi="仿宋" w:cs="Arial" w:hint="eastAsia"/>
          <w:sz w:val="30"/>
          <w:szCs w:val="30"/>
        </w:rPr>
        <w:t>。</w:t>
      </w:r>
    </w:p>
    <w:p w:rsidR="00826A50" w:rsidRPr="001F0351" w:rsidRDefault="001F0351" w:rsidP="00826A50">
      <w:pPr>
        <w:jc w:val="center"/>
        <w:rPr>
          <w:b/>
          <w:sz w:val="36"/>
          <w:szCs w:val="32"/>
        </w:rPr>
      </w:pPr>
      <w:r>
        <w:rPr>
          <w:rFonts w:hint="eastAsia"/>
          <w:b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30480</wp:posOffset>
                </wp:positionV>
                <wp:extent cx="5276850" cy="9525"/>
                <wp:effectExtent l="0" t="0" r="1905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42A24667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2.4pt" to="41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" strokecolor="black [3213]" strokeweight="1pt">
                <v:stroke joinstyle="miter"/>
              </v:line>
            </w:pict>
          </mc:Fallback>
        </mc:AlternateContent>
      </w:r>
    </w:p>
    <w:p w:rsidR="00826A50" w:rsidRPr="00826A50" w:rsidRDefault="00826A50" w:rsidP="00826A50">
      <w:pPr>
        <w:spacing w:line="360" w:lineRule="auto"/>
        <w:ind w:firstLineChars="150" w:firstLine="450"/>
        <w:jc w:val="center"/>
        <w:rPr>
          <w:rFonts w:ascii="仿宋" w:eastAsia="仿宋" w:hAnsi="仿宋"/>
          <w:sz w:val="30"/>
          <w:szCs w:val="30"/>
        </w:rPr>
      </w:pPr>
      <w:r w:rsidRPr="00826A50">
        <w:rPr>
          <w:rFonts w:ascii="仿宋" w:eastAsia="仿宋" w:hAnsi="仿宋" w:hint="eastAsia"/>
          <w:sz w:val="30"/>
          <w:szCs w:val="30"/>
        </w:rPr>
        <w:t>（修改事项）</w:t>
      </w:r>
    </w:p>
    <w:p w:rsidR="001F0351" w:rsidRPr="00826A50" w:rsidRDefault="00826A50" w:rsidP="007273B7">
      <w:pPr>
        <w:spacing w:afterLines="50" w:after="156" w:line="360" w:lineRule="auto"/>
        <w:ind w:firstLineChars="150" w:firstLine="450"/>
        <w:rPr>
          <w:rFonts w:ascii="仿宋" w:eastAsia="仿宋" w:hAnsi="仿宋" w:cs="Arial"/>
          <w:sz w:val="30"/>
          <w:szCs w:val="30"/>
        </w:rPr>
      </w:pPr>
      <w:r w:rsidRPr="00826A50">
        <w:rPr>
          <w:rFonts w:ascii="仿宋" w:eastAsia="仿宋" w:hAnsi="仿宋" w:hint="eastAsia"/>
          <w:sz w:val="30"/>
          <w:szCs w:val="30"/>
        </w:rPr>
        <w:t>食品安全国家标准</w:t>
      </w:r>
      <w:r w:rsidR="007273B7" w:rsidRPr="00826A50">
        <w:rPr>
          <w:rFonts w:ascii="仿宋" w:eastAsia="仿宋" w:hAnsi="仿宋" w:hint="eastAsia"/>
          <w:sz w:val="30"/>
          <w:szCs w:val="30"/>
        </w:rPr>
        <w:t>《</w:t>
      </w:r>
      <w:r w:rsidRPr="00826A50">
        <w:rPr>
          <w:rFonts w:ascii="仿宋" w:eastAsia="仿宋" w:hAnsi="仿宋" w:hint="eastAsia"/>
          <w:sz w:val="30"/>
          <w:szCs w:val="30"/>
        </w:rPr>
        <w:t>运动营养食品通则》（GB</w:t>
      </w:r>
      <w:r w:rsidR="00873BEA">
        <w:rPr>
          <w:rFonts w:ascii="仿宋" w:eastAsia="仿宋" w:hAnsi="仿宋"/>
          <w:sz w:val="30"/>
          <w:szCs w:val="30"/>
        </w:rPr>
        <w:t xml:space="preserve"> </w:t>
      </w:r>
      <w:r w:rsidRPr="00826A50">
        <w:rPr>
          <w:rFonts w:ascii="仿宋" w:eastAsia="仿宋" w:hAnsi="仿宋" w:hint="eastAsia"/>
          <w:sz w:val="30"/>
          <w:szCs w:val="30"/>
        </w:rPr>
        <w:t>24154-2015）</w:t>
      </w:r>
      <w:r w:rsidR="00873BEA">
        <w:rPr>
          <w:rFonts w:ascii="仿宋" w:eastAsia="仿宋" w:hAnsi="仿宋" w:hint="eastAsia"/>
          <w:sz w:val="30"/>
          <w:szCs w:val="30"/>
        </w:rPr>
        <w:t>中</w:t>
      </w:r>
      <w:r w:rsidRPr="00826A50">
        <w:rPr>
          <w:rFonts w:ascii="仿宋" w:eastAsia="仿宋" w:hAnsi="仿宋" w:cs="Arial" w:hint="eastAsia"/>
          <w:sz w:val="30"/>
          <w:szCs w:val="30"/>
        </w:rPr>
        <w:t>附录A表A.1运动营养食品可添加的营养素</w:t>
      </w:r>
      <w:r w:rsidR="00873BEA">
        <w:rPr>
          <w:rFonts w:ascii="仿宋" w:eastAsia="仿宋" w:hAnsi="仿宋" w:cs="Arial" w:hint="eastAsia"/>
          <w:sz w:val="30"/>
          <w:szCs w:val="30"/>
        </w:rPr>
        <w:t>种类</w:t>
      </w:r>
      <w:r w:rsidRPr="00826A50">
        <w:rPr>
          <w:rFonts w:ascii="仿宋" w:eastAsia="仿宋" w:hAnsi="仿宋" w:cs="Arial" w:hint="eastAsia"/>
          <w:sz w:val="30"/>
          <w:szCs w:val="30"/>
        </w:rPr>
        <w:t>及含量：</w:t>
      </w:r>
    </w:p>
    <w:p w:rsidR="00826A50" w:rsidRPr="00826A50" w:rsidRDefault="00826A50" w:rsidP="00826A50">
      <w:pPr>
        <w:spacing w:line="360" w:lineRule="auto"/>
        <w:ind w:firstLineChars="150" w:firstLine="450"/>
        <w:jc w:val="center"/>
        <w:rPr>
          <w:rFonts w:ascii="仿宋" w:eastAsia="仿宋" w:hAnsi="仿宋" w:cs="Arial"/>
          <w:sz w:val="30"/>
          <w:szCs w:val="30"/>
        </w:rPr>
      </w:pPr>
      <w:r w:rsidRPr="00826A50">
        <w:rPr>
          <w:rFonts w:ascii="仿宋" w:eastAsia="仿宋" w:hAnsi="仿宋" w:cs="Arial" w:hint="eastAsia"/>
          <w:sz w:val="30"/>
          <w:szCs w:val="30"/>
        </w:rPr>
        <w:t>附录A 表A.1 运动营养食品可添加的营养素种类及含量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6"/>
        <w:gridCol w:w="2765"/>
        <w:gridCol w:w="2765"/>
      </w:tblGrid>
      <w:tr w:rsidR="00826A50" w:rsidRPr="00826A50" w:rsidTr="00826A50">
        <w:tc>
          <w:tcPr>
            <w:tcW w:w="2766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种类</w:t>
            </w:r>
          </w:p>
        </w:tc>
        <w:tc>
          <w:tcPr>
            <w:tcW w:w="2765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含量（以每日计）</w:t>
            </w:r>
          </w:p>
        </w:tc>
        <w:tc>
          <w:tcPr>
            <w:tcW w:w="2765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参考检验方法</w:t>
            </w:r>
          </w:p>
        </w:tc>
      </w:tr>
      <w:tr w:rsidR="00826A50" w:rsidRPr="00826A50" w:rsidTr="00826A50">
        <w:tc>
          <w:tcPr>
            <w:tcW w:w="2766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钠/mg</w:t>
            </w:r>
          </w:p>
        </w:tc>
        <w:tc>
          <w:tcPr>
            <w:tcW w:w="2765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700～1600</w:t>
            </w:r>
          </w:p>
        </w:tc>
        <w:tc>
          <w:tcPr>
            <w:tcW w:w="2765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GB 5009.91</w:t>
            </w:r>
          </w:p>
        </w:tc>
      </w:tr>
    </w:tbl>
    <w:p w:rsidR="00826A50" w:rsidRPr="00826A50" w:rsidRDefault="00826A50" w:rsidP="00826A50">
      <w:pPr>
        <w:spacing w:line="360" w:lineRule="auto"/>
        <w:ind w:firstLineChars="150" w:firstLine="450"/>
        <w:rPr>
          <w:rFonts w:ascii="仿宋" w:eastAsia="仿宋" w:hAnsi="仿宋" w:cs="Arial"/>
          <w:sz w:val="30"/>
          <w:szCs w:val="30"/>
        </w:rPr>
      </w:pPr>
    </w:p>
    <w:p w:rsidR="001F0351" w:rsidRPr="00826A50" w:rsidRDefault="00826A50" w:rsidP="007273B7">
      <w:pPr>
        <w:spacing w:afterLines="50" w:after="156" w:line="360" w:lineRule="auto"/>
        <w:ind w:firstLineChars="150" w:firstLine="450"/>
        <w:rPr>
          <w:rFonts w:ascii="仿宋" w:eastAsia="仿宋" w:hAnsi="仿宋" w:cs="Arial"/>
          <w:sz w:val="30"/>
          <w:szCs w:val="30"/>
        </w:rPr>
      </w:pPr>
      <w:r w:rsidRPr="00826A50">
        <w:rPr>
          <w:rFonts w:ascii="仿宋" w:eastAsia="仿宋" w:hAnsi="仿宋" w:cs="Arial" w:hint="eastAsia"/>
          <w:sz w:val="30"/>
          <w:szCs w:val="30"/>
        </w:rPr>
        <w:t>修改为：</w:t>
      </w:r>
    </w:p>
    <w:p w:rsidR="00826A50" w:rsidRPr="00826A50" w:rsidRDefault="00826A50" w:rsidP="00826A50">
      <w:pPr>
        <w:spacing w:line="360" w:lineRule="auto"/>
        <w:ind w:firstLineChars="150" w:firstLine="450"/>
        <w:jc w:val="center"/>
        <w:rPr>
          <w:rFonts w:ascii="仿宋" w:eastAsia="仿宋" w:hAnsi="仿宋" w:cs="Arial"/>
          <w:sz w:val="30"/>
          <w:szCs w:val="30"/>
        </w:rPr>
      </w:pPr>
      <w:r w:rsidRPr="00826A50">
        <w:rPr>
          <w:rFonts w:ascii="仿宋" w:eastAsia="仿宋" w:hAnsi="仿宋" w:cs="Arial" w:hint="eastAsia"/>
          <w:sz w:val="30"/>
          <w:szCs w:val="30"/>
        </w:rPr>
        <w:t>附录A 表A.1 运动营养食品可添加的营养素种类及含量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6"/>
        <w:gridCol w:w="2765"/>
        <w:gridCol w:w="2765"/>
      </w:tblGrid>
      <w:tr w:rsidR="00826A50" w:rsidRPr="00826A50" w:rsidTr="001504EC">
        <w:tc>
          <w:tcPr>
            <w:tcW w:w="2766" w:type="dxa"/>
          </w:tcPr>
          <w:p w:rsidR="00826A50" w:rsidRPr="00826A50" w:rsidRDefault="00826A50" w:rsidP="001504EC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种类</w:t>
            </w:r>
          </w:p>
        </w:tc>
        <w:tc>
          <w:tcPr>
            <w:tcW w:w="2765" w:type="dxa"/>
          </w:tcPr>
          <w:p w:rsidR="00826A50" w:rsidRPr="00826A50" w:rsidRDefault="00826A50" w:rsidP="001504EC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含量（以每日计）</w:t>
            </w:r>
          </w:p>
        </w:tc>
        <w:tc>
          <w:tcPr>
            <w:tcW w:w="2765" w:type="dxa"/>
          </w:tcPr>
          <w:p w:rsidR="00826A50" w:rsidRPr="00826A50" w:rsidRDefault="00826A50" w:rsidP="001504EC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参考检验方法</w:t>
            </w:r>
          </w:p>
        </w:tc>
      </w:tr>
      <w:tr w:rsidR="00826A50" w:rsidRPr="00826A50" w:rsidTr="001504EC">
        <w:tc>
          <w:tcPr>
            <w:tcW w:w="2766" w:type="dxa"/>
          </w:tcPr>
          <w:p w:rsidR="00826A50" w:rsidRPr="00826A50" w:rsidRDefault="00826A50" w:rsidP="001504EC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钠/mg</w:t>
            </w:r>
          </w:p>
        </w:tc>
        <w:tc>
          <w:tcPr>
            <w:tcW w:w="2765" w:type="dxa"/>
          </w:tcPr>
          <w:p w:rsidR="00826A50" w:rsidRPr="00826A50" w:rsidRDefault="00826A50" w:rsidP="00826A50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≤</w:t>
            </w:r>
            <w:r w:rsidR="00873BEA">
              <w:rPr>
                <w:rFonts w:ascii="仿宋" w:eastAsia="仿宋" w:hAnsi="仿宋" w:cs="Arial" w:hint="eastAsia"/>
                <w:sz w:val="30"/>
                <w:szCs w:val="30"/>
              </w:rPr>
              <w:t>1600</w:t>
            </w:r>
          </w:p>
        </w:tc>
        <w:tc>
          <w:tcPr>
            <w:tcW w:w="2765" w:type="dxa"/>
          </w:tcPr>
          <w:p w:rsidR="00826A50" w:rsidRPr="00826A50" w:rsidRDefault="00826A50" w:rsidP="001504EC">
            <w:pPr>
              <w:spacing w:line="360" w:lineRule="auto"/>
              <w:jc w:val="center"/>
              <w:rPr>
                <w:rFonts w:ascii="仿宋" w:eastAsia="仿宋" w:hAnsi="仿宋" w:cs="Arial"/>
                <w:sz w:val="30"/>
                <w:szCs w:val="30"/>
              </w:rPr>
            </w:pPr>
            <w:r w:rsidRPr="00826A50">
              <w:rPr>
                <w:rFonts w:ascii="仿宋" w:eastAsia="仿宋" w:hAnsi="仿宋" w:cs="Arial" w:hint="eastAsia"/>
                <w:sz w:val="30"/>
                <w:szCs w:val="30"/>
              </w:rPr>
              <w:t>GB 5009.91</w:t>
            </w:r>
          </w:p>
        </w:tc>
      </w:tr>
    </w:tbl>
    <w:p w:rsidR="00826A50" w:rsidRPr="00826A50" w:rsidRDefault="00826A50" w:rsidP="00826A50">
      <w:pPr>
        <w:rPr>
          <w:rFonts w:ascii="仿宋" w:eastAsia="仿宋" w:hAnsi="仿宋"/>
          <w:sz w:val="30"/>
          <w:szCs w:val="30"/>
        </w:rPr>
      </w:pPr>
    </w:p>
    <w:sectPr w:rsidR="00826A50" w:rsidRPr="00826A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2F3" w:rsidRDefault="00F962F3" w:rsidP="002F5718">
      <w:r>
        <w:separator/>
      </w:r>
    </w:p>
  </w:endnote>
  <w:endnote w:type="continuationSeparator" w:id="0">
    <w:p w:rsidR="00F962F3" w:rsidRDefault="00F962F3" w:rsidP="002F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2F3" w:rsidRDefault="00F962F3" w:rsidP="002F5718">
      <w:r>
        <w:separator/>
      </w:r>
    </w:p>
  </w:footnote>
  <w:footnote w:type="continuationSeparator" w:id="0">
    <w:p w:rsidR="00F962F3" w:rsidRDefault="00F962F3" w:rsidP="002F5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A50"/>
    <w:rsid w:val="001F0351"/>
    <w:rsid w:val="002E44C2"/>
    <w:rsid w:val="002F5718"/>
    <w:rsid w:val="003B52B7"/>
    <w:rsid w:val="00453FC6"/>
    <w:rsid w:val="004E745D"/>
    <w:rsid w:val="00576A1A"/>
    <w:rsid w:val="005C0009"/>
    <w:rsid w:val="006210BC"/>
    <w:rsid w:val="007273B7"/>
    <w:rsid w:val="0074590F"/>
    <w:rsid w:val="00826A50"/>
    <w:rsid w:val="008529C1"/>
    <w:rsid w:val="00873BEA"/>
    <w:rsid w:val="00E3090F"/>
    <w:rsid w:val="00F9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C17928-D850-4A60-981B-59745F1D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F5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571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5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571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459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459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梁栋</dc:creator>
  <cp:keywords/>
  <dc:description/>
  <cp:lastModifiedBy>梁 栋</cp:lastModifiedBy>
  <cp:revision>38</cp:revision>
  <cp:lastPrinted>2018-02-06T03:08:00Z</cp:lastPrinted>
  <dcterms:created xsi:type="dcterms:W3CDTF">2017-12-02T02:58:00Z</dcterms:created>
  <dcterms:modified xsi:type="dcterms:W3CDTF">2018-05-15T05:47:00Z</dcterms:modified>
</cp:coreProperties>
</file>